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51D2" w14:textId="0855CC14" w:rsidR="00037F06" w:rsidRPr="00AB21AB" w:rsidRDefault="00037F06" w:rsidP="00037F06">
      <w:p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AB21AB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1</w:t>
      </w:r>
      <w:r w:rsidRPr="00AB21AB">
        <w:rPr>
          <w:rFonts w:asciiTheme="majorBidi" w:hAnsiTheme="majorBidi" w:cstheme="majorBidi"/>
          <w:sz w:val="24"/>
          <w:szCs w:val="24"/>
        </w:rPr>
        <w:t xml:space="preserve">.  Bioactive secondary metabolites obtained from </w:t>
      </w:r>
      <w:r w:rsidRPr="00AB21AB">
        <w:rPr>
          <w:rFonts w:asciiTheme="majorBidi" w:hAnsiTheme="majorBidi" w:cstheme="majorBidi"/>
          <w:i/>
          <w:iCs/>
          <w:sz w:val="24"/>
          <w:szCs w:val="24"/>
        </w:rPr>
        <w:t xml:space="preserve">Bacillus </w:t>
      </w:r>
      <w:proofErr w:type="spellStart"/>
      <w:r w:rsidRPr="00AB21AB">
        <w:rPr>
          <w:rFonts w:asciiTheme="majorBidi" w:hAnsiTheme="majorBidi" w:cstheme="majorBidi"/>
          <w:i/>
          <w:iCs/>
          <w:sz w:val="24"/>
          <w:szCs w:val="24"/>
        </w:rPr>
        <w:t>velezensis</w:t>
      </w:r>
      <w:proofErr w:type="spellEnd"/>
      <w:r w:rsidRPr="00AB21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B21AB">
        <w:rPr>
          <w:rFonts w:asciiTheme="majorBidi" w:hAnsiTheme="majorBidi" w:cstheme="majorBidi"/>
          <w:sz w:val="24"/>
          <w:szCs w:val="24"/>
          <w:lang w:bidi="ar-EG"/>
        </w:rPr>
        <w:t>33RB</w:t>
      </w:r>
      <w:r w:rsidRPr="00AB21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26DEC">
        <w:rPr>
          <w:rFonts w:asciiTheme="majorBidi" w:hAnsiTheme="majorBidi" w:cstheme="majorBidi"/>
          <w:sz w:val="24"/>
          <w:szCs w:val="24"/>
        </w:rPr>
        <w:t>using</w:t>
      </w:r>
      <w:r w:rsidRPr="00AB21AB">
        <w:rPr>
          <w:rFonts w:asciiTheme="majorBidi" w:hAnsiTheme="majorBidi" w:cstheme="majorBidi"/>
          <w:sz w:val="24"/>
          <w:szCs w:val="24"/>
        </w:rPr>
        <w:t xml:space="preserve"> LC-MS/MS analysis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6"/>
        <w:gridCol w:w="1224"/>
        <w:gridCol w:w="1572"/>
        <w:gridCol w:w="955"/>
        <w:gridCol w:w="2733"/>
      </w:tblGrid>
      <w:tr w:rsidR="00037F06" w:rsidRPr="00AB21AB" w14:paraId="7DF738C6" w14:textId="77777777" w:rsidTr="007F36D9">
        <w:trPr>
          <w:trHeight w:val="300"/>
        </w:trPr>
        <w:tc>
          <w:tcPr>
            <w:tcW w:w="1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CC64" w14:textId="77777777" w:rsidR="00037F06" w:rsidRPr="00426DEC" w:rsidRDefault="00037F06" w:rsidP="007F36D9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0" w:name="_Hlk114157862" w:colFirst="1" w:colLast="4"/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Compound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EFC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316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Molecular </w:t>
            </w:r>
            <w:r w:rsidRPr="00AB21A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w</w:t>
            </w: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eight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334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RT [min]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47B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Reference</w:t>
            </w:r>
            <w:r w:rsidRPr="00AB21A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037F06" w:rsidRPr="00AB21AB" w14:paraId="6835A6E6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FE3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Phloroglucinol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483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383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126.032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203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1.186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F1EB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Decosterd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1991)</w:t>
            </w:r>
          </w:p>
        </w:tc>
      </w:tr>
      <w:tr w:rsidR="00037F06" w:rsidRPr="00AB21AB" w14:paraId="380F50C0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C05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Citric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7E7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443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192.027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D98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1.204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114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(Hassan et al. 2015)</w:t>
            </w:r>
          </w:p>
        </w:tc>
      </w:tr>
      <w:tr w:rsidR="00037F06" w:rsidRPr="00AB21AB" w14:paraId="34C36880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9BC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Uridine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27A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B24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244.07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EC0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1.229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509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(Shamsuddin et al. 2021)</w:t>
            </w:r>
          </w:p>
        </w:tc>
      </w:tr>
      <w:tr w:rsidR="00037F06" w:rsidRPr="00AB21AB" w14:paraId="4386874F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B53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DL-Malic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DA1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9FC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134.022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DBF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1.245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BB0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(Hassan et al. 2015)</w:t>
            </w:r>
          </w:p>
        </w:tc>
      </w:tr>
      <w:tr w:rsidR="00037F06" w:rsidRPr="00AB21AB" w14:paraId="4AD15DDF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A90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Fumaric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6EC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833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116.011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533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243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(He et al. 2011)</w:t>
            </w:r>
          </w:p>
        </w:tc>
      </w:tr>
      <w:tr w:rsidR="00037F06" w:rsidRPr="00AB21AB" w14:paraId="341A56EF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129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Malonic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4DB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6E2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104.011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8DA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53E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Kuwaki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2002)</w:t>
            </w:r>
          </w:p>
        </w:tc>
      </w:tr>
      <w:tr w:rsidR="00037F06" w:rsidRPr="00AB21AB" w14:paraId="6EAA34CA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CC4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-(</w:t>
            </w:r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+)-Aspartic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247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F7D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133.037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B9F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1.251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38A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Aiyelabola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2016)</w:t>
            </w:r>
          </w:p>
        </w:tc>
      </w:tr>
      <w:tr w:rsidR="00037F06" w:rsidRPr="00AB21AB" w14:paraId="40594C5E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117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Phosphoric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9AE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A0BA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97.9769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C42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1.255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078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(Thao and 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Yamakawa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2009)</w:t>
            </w:r>
          </w:p>
        </w:tc>
      </w:tr>
      <w:tr w:rsidR="00037F06" w:rsidRPr="00AB21AB" w14:paraId="636428E0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891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Succinic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1FA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1DC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118.027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67A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1.379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93D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(Kumar et al. 2018)</w:t>
            </w:r>
          </w:p>
        </w:tc>
      </w:tr>
      <w:tr w:rsidR="00037F06" w:rsidRPr="00AB21AB" w14:paraId="42DAE28B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FDE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L-Glutamic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642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446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147.053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C0AB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1.392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4D5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Jastrzębowska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Gabriel 2015)</w:t>
            </w:r>
          </w:p>
        </w:tc>
      </w:tr>
      <w:tr w:rsidR="00037F06" w:rsidRPr="00AB21AB" w14:paraId="5EFCAB8A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CEB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-(</w:t>
            </w:r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+)-glutamine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B1E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7F1A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146.069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F68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1.397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AF95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Jastrzębowska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Gabriel 2015)</w:t>
            </w:r>
          </w:p>
        </w:tc>
      </w:tr>
      <w:tr w:rsidR="00037F06" w:rsidRPr="00AB21AB" w14:paraId="7672B6AB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AFAA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Pantothenic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E12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17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76B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219.111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5DF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1.405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65C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Dietl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2018)</w:t>
            </w:r>
          </w:p>
        </w:tc>
      </w:tr>
      <w:tr w:rsidR="00037F06" w:rsidRPr="00AB21AB" w14:paraId="33D19083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B87B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Mevalonic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11F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DF7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148.074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C54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1.445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C6E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(CP et al. 1957)</w:t>
            </w:r>
          </w:p>
        </w:tc>
      </w:tr>
      <w:tr w:rsidR="00037F06" w:rsidRPr="00AB21AB" w14:paraId="5326609B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C53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Isobutyric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775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275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88.0524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23E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1.611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D1E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Ezoubeiri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2005)</w:t>
            </w:r>
          </w:p>
        </w:tc>
      </w:tr>
      <w:tr w:rsidR="00037F06" w:rsidRPr="00AB21AB" w14:paraId="3256635A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F92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-(</w:t>
            </w:r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+)-Lysine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BED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036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146.106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C4E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1.85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C1B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(Zhao et al. 2016)</w:t>
            </w:r>
          </w:p>
        </w:tc>
      </w:tr>
      <w:tr w:rsidR="00037F06" w:rsidRPr="00AB21AB" w14:paraId="43E1A355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388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Levulinic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76A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C10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116.047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0E8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1.913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423A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(Zhao et al. 2014)</w:t>
            </w:r>
          </w:p>
        </w:tc>
      </w:tr>
      <w:tr w:rsidR="00037F06" w:rsidRPr="00AB21AB" w14:paraId="74CC11B5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BBC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Valeric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DC6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0E7A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102.068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1FB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2.084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38BB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(Park et al. 1986)</w:t>
            </w:r>
          </w:p>
        </w:tc>
      </w:tr>
      <w:tr w:rsidR="00037F06" w:rsidRPr="00AB21AB" w14:paraId="6F948EA2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3A4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3,4-Dimethylbenzoic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650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B3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150.068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FF5D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8.637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9AF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(Peixoto et al. 2017)</w:t>
            </w:r>
          </w:p>
        </w:tc>
      </w:tr>
      <w:tr w:rsidR="00037F06" w:rsidRPr="00AB21AB" w14:paraId="56368658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DBE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Heptanoic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213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EA9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130.1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7CF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9.459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09D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(Gershon and Shanks 1978)</w:t>
            </w:r>
          </w:p>
        </w:tc>
      </w:tr>
      <w:tr w:rsidR="00037F06" w:rsidRPr="00AB21AB" w14:paraId="0FEF77E0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BA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Caprylic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EB4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C9D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144.115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84F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10.558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8F8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Akula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2021)</w:t>
            </w:r>
          </w:p>
        </w:tc>
      </w:tr>
      <w:tr w:rsidR="00037F06" w:rsidRPr="00AB21AB" w14:paraId="50DD8CE9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735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Nonanoic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957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CD6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158.131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98F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11.723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30D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(Jang et al. 2012)</w:t>
            </w:r>
          </w:p>
        </w:tc>
      </w:tr>
      <w:tr w:rsidR="00037F06" w:rsidRPr="00AB21AB" w14:paraId="23D19D11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A18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Decanoic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186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CE6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172.146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4708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12.354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CC5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(Kumar et al. 2011)</w:t>
            </w:r>
          </w:p>
        </w:tc>
      </w:tr>
      <w:tr w:rsidR="00037F06" w:rsidRPr="00AB21AB" w14:paraId="13AE0F94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53E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Prostaglandin G2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2CF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EE9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368.22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1D4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13.318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016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(Liu et al. 2016)</w:t>
            </w:r>
          </w:p>
        </w:tc>
      </w:tr>
      <w:tr w:rsidR="00037F06" w:rsidRPr="00AB21AB" w14:paraId="1B3F6E28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67BA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Zinniol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FE9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032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266.155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C587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13.547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C34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(Moreno-Escobar et al. 2005)</w:t>
            </w:r>
          </w:p>
        </w:tc>
      </w:tr>
      <w:tr w:rsidR="00037F06" w:rsidRPr="00AB21AB" w14:paraId="4B72D975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AA5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Lauric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426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C321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200.178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A9C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13.627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DBA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Akula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2021)</w:t>
            </w:r>
          </w:p>
        </w:tc>
      </w:tr>
      <w:tr w:rsidR="00037F06" w:rsidRPr="00AB21AB" w14:paraId="28272940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291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Pentadecanoic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D53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61BD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242.225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89CB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14.216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0D6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Agoramoorthy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2007)</w:t>
            </w:r>
          </w:p>
        </w:tc>
      </w:tr>
      <w:tr w:rsidR="00037F06" w:rsidRPr="00AB21AB" w14:paraId="7FE029ED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527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myristic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883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452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228.209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E3C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14.274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430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(Prasath et al. 2021)</w:t>
            </w:r>
          </w:p>
        </w:tc>
      </w:tr>
      <w:tr w:rsidR="00037F06" w:rsidRPr="00AB21AB" w14:paraId="63F025CE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71F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Linoleic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F1B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EE8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280.241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338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14.584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289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(Walters et al. 2004)</w:t>
            </w:r>
          </w:p>
        </w:tc>
      </w:tr>
      <w:tr w:rsidR="00037F06" w:rsidRPr="00AB21AB" w14:paraId="2412244A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359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Stearic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AEF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C353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284.271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043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14.859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B39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(Karimi et al. 2015)</w:t>
            </w:r>
          </w:p>
        </w:tc>
      </w:tr>
      <w:tr w:rsidR="00037F06" w:rsidRPr="00AB21AB" w14:paraId="724821CC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02B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Oleic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626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AC1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282.256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65BE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14.913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E1C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Walters et al., 2004</w:t>
            </w:r>
          </w:p>
        </w:tc>
      </w:tr>
      <w:tr w:rsidR="00037F06" w:rsidRPr="00AB21AB" w14:paraId="39120843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8A2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-(</w:t>
            </w:r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+)-Tartaric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6AD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57F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150.017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BDF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15.364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12F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el</w:t>
            </w:r>
            <w:proofErr w:type="spellEnd"/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Baaboua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2018)</w:t>
            </w:r>
          </w:p>
        </w:tc>
      </w:tr>
      <w:tr w:rsidR="00037F06" w:rsidRPr="00AB21AB" w14:paraId="4A850109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C23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Arachidic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8395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CF89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312.303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7D88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15.711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9E2C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(Ells et al. 2008)</w:t>
            </w:r>
          </w:p>
        </w:tc>
      </w:tr>
      <w:tr w:rsidR="00037F06" w:rsidRPr="00AB21AB" w14:paraId="4C080D99" w14:textId="77777777" w:rsidTr="007F36D9">
        <w:trPr>
          <w:trHeight w:val="300"/>
        </w:trPr>
        <w:tc>
          <w:tcPr>
            <w:tcW w:w="1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8444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Erucic acid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2846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0422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338.319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6C2F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15.81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2D20" w14:textId="77777777" w:rsidR="00037F06" w:rsidRPr="00426DEC" w:rsidRDefault="00037F06" w:rsidP="007F36D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(Sama et al. 2021)</w:t>
            </w:r>
          </w:p>
        </w:tc>
      </w:tr>
    </w:tbl>
    <w:bookmarkEnd w:id="0"/>
    <w:p w14:paraId="40E04103" w14:textId="1E3FDF30" w:rsidR="00037F06" w:rsidRPr="00AB21AB" w:rsidRDefault="00037F06" w:rsidP="00037F0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B21AB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sz w:val="24"/>
          <w:szCs w:val="24"/>
        </w:rPr>
        <w:t>2</w:t>
      </w:r>
      <w:r w:rsidRPr="00AB21AB">
        <w:rPr>
          <w:rFonts w:asciiTheme="majorBidi" w:hAnsiTheme="majorBidi" w:cstheme="majorBidi"/>
          <w:sz w:val="24"/>
          <w:szCs w:val="24"/>
        </w:rPr>
        <w:t xml:space="preserve">. Bioactive secondary metabolites extracted from </w:t>
      </w:r>
      <w:r w:rsidRPr="00AB21AB">
        <w:rPr>
          <w:rFonts w:asciiTheme="majorBidi" w:hAnsiTheme="majorBidi" w:cstheme="majorBidi"/>
          <w:i/>
          <w:iCs/>
          <w:sz w:val="24"/>
          <w:szCs w:val="24"/>
        </w:rPr>
        <w:t xml:space="preserve">A. </w:t>
      </w:r>
      <w:proofErr w:type="spellStart"/>
      <w:r w:rsidRPr="00AB21AB">
        <w:rPr>
          <w:rFonts w:asciiTheme="majorBidi" w:hAnsiTheme="majorBidi" w:cstheme="majorBidi"/>
          <w:i/>
          <w:iCs/>
          <w:sz w:val="24"/>
          <w:szCs w:val="24"/>
        </w:rPr>
        <w:t>niger</w:t>
      </w:r>
      <w:proofErr w:type="spellEnd"/>
      <w:r w:rsidRPr="00AB21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B21AB">
        <w:rPr>
          <w:rFonts w:asciiTheme="majorBidi" w:hAnsiTheme="majorBidi" w:cstheme="majorBidi"/>
          <w:sz w:val="24"/>
          <w:szCs w:val="24"/>
          <w:lang w:bidi="ar-EG"/>
        </w:rPr>
        <w:t>46</w:t>
      </w:r>
      <w:r w:rsidRPr="00426DEC">
        <w:rPr>
          <w:rFonts w:asciiTheme="majorBidi" w:hAnsiTheme="majorBidi" w:cstheme="majorBidi"/>
          <w:sz w:val="24"/>
          <w:szCs w:val="24"/>
        </w:rPr>
        <w:t>SF</w:t>
      </w:r>
      <w:r w:rsidRPr="00AB21AB">
        <w:rPr>
          <w:rFonts w:asciiTheme="majorBidi" w:hAnsiTheme="majorBidi" w:cstheme="majorBidi"/>
          <w:sz w:val="24"/>
          <w:szCs w:val="24"/>
        </w:rPr>
        <w:t xml:space="preserve"> using LC-MS/MS analysis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5"/>
        <w:gridCol w:w="1318"/>
        <w:gridCol w:w="1766"/>
        <w:gridCol w:w="1011"/>
        <w:gridCol w:w="2770"/>
      </w:tblGrid>
      <w:tr w:rsidR="00037F06" w:rsidRPr="00AB21AB" w14:paraId="03E3E004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E3C8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Compound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6BBC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03B5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Molecular Weight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0CA0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RT [min]</w:t>
            </w:r>
          </w:p>
        </w:tc>
        <w:tc>
          <w:tcPr>
            <w:tcW w:w="1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FB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Reference</w:t>
            </w:r>
            <w:r w:rsidRPr="00AB21A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037F06" w:rsidRPr="00AB21AB" w14:paraId="50EFE0BB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B3D2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Fumaric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6C3C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17A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116.011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5EE7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1.147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A4F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(He et al. 2011)</w:t>
            </w:r>
          </w:p>
        </w:tc>
      </w:tr>
      <w:tr w:rsidR="00037F06" w:rsidRPr="00AB21AB" w14:paraId="6CBFD4EF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59B3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Malic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F3DB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EB8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134.0217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90A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1.152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1F0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(Hassan et al. 2012)</w:t>
            </w:r>
          </w:p>
        </w:tc>
      </w:tr>
      <w:tr w:rsidR="00037F06" w:rsidRPr="00AB21AB" w14:paraId="32679C1D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D80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Oxalic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3A1D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65D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89.99537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CEB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1.216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015F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(Hassan et al. 2012)</w:t>
            </w:r>
          </w:p>
        </w:tc>
      </w:tr>
      <w:tr w:rsidR="00037F06" w:rsidRPr="00AB21AB" w14:paraId="0E2D6CDC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CF1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Gluconic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74ED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A48D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136.0373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AA3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1.295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BBAC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(Kaur et al. 2006)</w:t>
            </w:r>
          </w:p>
        </w:tc>
      </w:tr>
      <w:tr w:rsidR="00037F06" w:rsidRPr="00AB21AB" w14:paraId="0A4DF8F4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F04F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Galacturonic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1657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C30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194.0427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9897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1.309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E0C6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(Ansari et al. 2019)</w:t>
            </w:r>
          </w:p>
        </w:tc>
      </w:tr>
      <w:tr w:rsidR="00037F06" w:rsidRPr="00AB21AB" w14:paraId="59CA6A1E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6721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Quinic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498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D46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132.0424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65F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8A32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(Lu et al. 2021)</w:t>
            </w:r>
          </w:p>
        </w:tc>
      </w:tr>
      <w:tr w:rsidR="00037F06" w:rsidRPr="00AB21AB" w14:paraId="350FA199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E57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Itaconic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63D8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FAA3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130.0268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F64A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3BC3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(Cordes et al. 2015)</w:t>
            </w:r>
          </w:p>
        </w:tc>
      </w:tr>
      <w:tr w:rsidR="00037F06" w:rsidRPr="00AB21AB" w14:paraId="4BA1D409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4ACB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Pseudouridine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09EB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2A6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244.0697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92F3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1.332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213C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Pickerill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2019)</w:t>
            </w:r>
          </w:p>
        </w:tc>
      </w:tr>
      <w:tr w:rsidR="00037F06" w:rsidRPr="00AB21AB" w14:paraId="0F6E3B15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43ED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DL-Malic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88BB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392A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134.0216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C1D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1.368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6CA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(Hassan et al. 2015)</w:t>
            </w:r>
          </w:p>
        </w:tc>
      </w:tr>
      <w:tr w:rsidR="00037F06" w:rsidRPr="00AB21AB" w14:paraId="3559C6F7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4423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Phosphoric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AC5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2CD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97.97696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216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7330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 (Thao and 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Yamakawa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2009)</w:t>
            </w:r>
          </w:p>
        </w:tc>
      </w:tr>
      <w:tr w:rsidR="00037F06" w:rsidRPr="00AB21AB" w14:paraId="1617E9EF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B2FE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Ascorbic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9C2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805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116.0111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82F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1.423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4DDC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(Wang et al. 2009)</w:t>
            </w:r>
          </w:p>
        </w:tc>
      </w:tr>
      <w:tr w:rsidR="00037F06" w:rsidRPr="00AB21AB" w14:paraId="2E51C873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36CA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Citric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A95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47A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192.0271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969B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1.472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6FFB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(Hassan et al. 2015)</w:t>
            </w:r>
          </w:p>
        </w:tc>
      </w:tr>
      <w:tr w:rsidR="00037F06" w:rsidRPr="00AB21AB" w14:paraId="4A5EDF96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BC92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Succinic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E9E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497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118.0267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FCD9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1.515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E786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(Kumar et al. 2018)</w:t>
            </w:r>
          </w:p>
        </w:tc>
      </w:tr>
      <w:tr w:rsidR="00037F06" w:rsidRPr="00AB21AB" w14:paraId="6F7C22BE" w14:textId="77777777" w:rsidTr="007F36D9">
        <w:trPr>
          <w:trHeight w:val="27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6A8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Phloroglucinol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087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C39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126.0318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8C2C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1.528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2C8E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Decosterd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1991)</w:t>
            </w:r>
          </w:p>
        </w:tc>
      </w:tr>
      <w:tr w:rsidR="00037F06" w:rsidRPr="00AB21AB" w14:paraId="35DD9A60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C71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Chorismic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7EC5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14F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226.0483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54C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1.54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1D79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(Perez et al. 2015)</w:t>
            </w:r>
          </w:p>
        </w:tc>
      </w:tr>
      <w:tr w:rsidR="00037F06" w:rsidRPr="00AB21AB" w14:paraId="38152F8F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329D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Propionic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6D6D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D7E0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74.03686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67B8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1.595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D249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(Yun and Lee 2016)</w:t>
            </w:r>
          </w:p>
        </w:tc>
      </w:tr>
      <w:tr w:rsidR="00037F06" w:rsidRPr="00AB21AB" w14:paraId="4171C31C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504D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Levulinic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5B29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0EC9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116.0474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F529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1.949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EBF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(Zhao et al. 2014)</w:t>
            </w:r>
          </w:p>
        </w:tc>
      </w:tr>
      <w:tr w:rsidR="00037F06" w:rsidRPr="00AB21AB" w14:paraId="56A6D821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F059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Mevalonic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64B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A1C5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148.0737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C6C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2.085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98D5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(CP et al. 1957)</w:t>
            </w:r>
          </w:p>
        </w:tc>
      </w:tr>
      <w:tr w:rsidR="00037F06" w:rsidRPr="00AB21AB" w14:paraId="6F210004" w14:textId="77777777" w:rsidTr="007F36D9">
        <w:trPr>
          <w:trHeight w:val="27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3F08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Pantothenic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F5F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17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D95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219.1109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21D7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2.328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031C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Dietl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2018)</w:t>
            </w:r>
          </w:p>
        </w:tc>
      </w:tr>
      <w:tr w:rsidR="00037F06" w:rsidRPr="00AB21AB" w14:paraId="06D732C8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9828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2-Anisic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165E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D3D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152.0475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A1B8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2.44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D5AE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(Wang et al. 2018)</w:t>
            </w:r>
          </w:p>
        </w:tc>
      </w:tr>
      <w:tr w:rsidR="00037F06" w:rsidRPr="00AB21AB" w14:paraId="2D86DF2A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C979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Caffeic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DDE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E00B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180.0425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07F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3.993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A12C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Sardi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2016)</w:t>
            </w:r>
          </w:p>
        </w:tc>
      </w:tr>
      <w:tr w:rsidR="00037F06" w:rsidRPr="00AB21AB" w14:paraId="6A005475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215B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Azelaic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6464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4358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188.105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59EA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4.263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42C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Brasch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Christophers 1993)</w:t>
            </w:r>
          </w:p>
        </w:tc>
      </w:tr>
      <w:tr w:rsidR="00037F06" w:rsidRPr="00AB21AB" w14:paraId="662EB935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04FE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Valeric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3AC0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8D3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102.0682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9E40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4.664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DA76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(Park et al. 1986)</w:t>
            </w:r>
          </w:p>
        </w:tc>
      </w:tr>
      <w:tr w:rsidR="00037F06" w:rsidRPr="00AB21AB" w14:paraId="3C8330C7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060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Riboflavin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802C" w14:textId="77777777" w:rsidR="00037F06" w:rsidRPr="00426DEC" w:rsidRDefault="00037F06" w:rsidP="007F36D9">
            <w:pPr>
              <w:bidi w:val="0"/>
              <w:spacing w:after="0" w:line="240" w:lineRule="auto"/>
              <w:ind w:right="-7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17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0514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376.1385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BC15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8.26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8084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Bilgihan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2016)</w:t>
            </w:r>
          </w:p>
        </w:tc>
      </w:tr>
      <w:tr w:rsidR="00037F06" w:rsidRPr="00AB21AB" w14:paraId="517010C2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20A2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Prostaglandin G2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8E43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98F0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368.2202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48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9.182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4E7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(Liu et al. 2016)</w:t>
            </w:r>
          </w:p>
        </w:tc>
      </w:tr>
      <w:tr w:rsidR="00037F06" w:rsidRPr="00AB21AB" w14:paraId="1EE41EF9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C109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Caprylic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58F3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4494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144.1152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EDF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11.128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426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Akula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2021)</w:t>
            </w:r>
          </w:p>
        </w:tc>
      </w:tr>
      <w:tr w:rsidR="00037F06" w:rsidRPr="00AB21AB" w14:paraId="1114D7DD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EFC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Nonanoic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7D68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9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EFF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158.1307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F529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11.989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F278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(Jang et al. 2012)</w:t>
            </w:r>
          </w:p>
        </w:tc>
      </w:tr>
      <w:tr w:rsidR="00037F06" w:rsidRPr="00AB21AB" w14:paraId="34087039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ECD5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Decanoic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A66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D2E0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172.1465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83C2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12.291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A601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(Kumar et al. 2011)</w:t>
            </w:r>
          </w:p>
        </w:tc>
      </w:tr>
      <w:tr w:rsidR="00037F06" w:rsidRPr="00AB21AB" w14:paraId="57FDB172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F7D9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Tartaric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2210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9EAD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150.017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04AC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13.816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32AB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</w:t>
            </w:r>
            <w:proofErr w:type="spellStart"/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el</w:t>
            </w:r>
            <w:proofErr w:type="spellEnd"/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Baaboua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2018)</w:t>
            </w:r>
          </w:p>
        </w:tc>
      </w:tr>
      <w:tr w:rsidR="00037F06" w:rsidRPr="00AB21AB" w14:paraId="1A350713" w14:textId="77777777" w:rsidTr="007F36D9">
        <w:trPr>
          <w:trHeight w:val="27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4EC3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myristic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5B57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03E7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228.2091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92F4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14.223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72E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 Prasath et </w:t>
            </w:r>
            <w:proofErr w:type="gram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al .</w:t>
            </w:r>
            <w:proofErr w:type="gram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, 2021</w:t>
            </w:r>
          </w:p>
        </w:tc>
      </w:tr>
      <w:tr w:rsidR="00037F06" w:rsidRPr="00AB21AB" w14:paraId="05DED164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20BE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7-Methylxanthine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05BF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3971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166.0483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81B5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14.28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FEE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Tsirilakis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2012)</w:t>
            </w:r>
          </w:p>
        </w:tc>
      </w:tr>
      <w:tr w:rsidR="00037F06" w:rsidRPr="00AB21AB" w14:paraId="262E1B91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AB5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Pentadecanoic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036C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15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30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FF68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242.2249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02F6" w14:textId="77777777" w:rsidR="00037F06" w:rsidRPr="00426DEC" w:rsidRDefault="00037F06" w:rsidP="007F36D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14.486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6A77" w14:textId="77777777" w:rsidR="00037F06" w:rsidRPr="00426DEC" w:rsidRDefault="00037F06" w:rsidP="007F36D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 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Agoramoorthy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2007)</w:t>
            </w:r>
          </w:p>
        </w:tc>
      </w:tr>
      <w:tr w:rsidR="00037F06" w:rsidRPr="00AB21AB" w14:paraId="484B06AD" w14:textId="77777777" w:rsidTr="007F36D9">
        <w:trPr>
          <w:trHeight w:val="27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5654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Linoleic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A763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56C2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280.2405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297E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14.543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9885" w14:textId="77F54931" w:rsidR="00037F06" w:rsidRPr="00426DEC" w:rsidRDefault="00037F06" w:rsidP="0014283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(Walters et al. 2004)</w:t>
            </w:r>
          </w:p>
        </w:tc>
      </w:tr>
      <w:tr w:rsidR="00037F06" w:rsidRPr="00AB21AB" w14:paraId="5C3402CE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E4F5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Ethyl myristate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30C4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32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BE05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256.2403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C3EB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14.733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032F" w14:textId="77777777" w:rsidR="00037F06" w:rsidRPr="00426DEC" w:rsidRDefault="00037F06" w:rsidP="0014283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Nurmala</w:t>
            </w:r>
            <w:proofErr w:type="spellEnd"/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et al. 2018)</w:t>
            </w:r>
          </w:p>
        </w:tc>
      </w:tr>
      <w:tr w:rsidR="00037F06" w:rsidRPr="00AB21AB" w14:paraId="7D9BD04E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85C8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Stearic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278B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36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C9D4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284.2717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84B0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14.784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1009" w14:textId="1805DA29" w:rsidR="00037F06" w:rsidRPr="00426DEC" w:rsidRDefault="00037F06" w:rsidP="0014283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(Karimi et al. 2015)</w:t>
            </w:r>
          </w:p>
        </w:tc>
      </w:tr>
      <w:tr w:rsidR="00037F06" w:rsidRPr="00AB21AB" w14:paraId="03BA0131" w14:textId="77777777" w:rsidTr="007F36D9">
        <w:trPr>
          <w:trHeight w:val="263"/>
          <w:jc w:val="center"/>
        </w:trPr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3286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Oleic acid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37FC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18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34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426DEC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C1AC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282.2562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B886" w14:textId="77777777" w:rsidR="00037F06" w:rsidRPr="00426DEC" w:rsidRDefault="00037F06" w:rsidP="003A4ED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14.85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F31A" w14:textId="338F0607" w:rsidR="00037F06" w:rsidRPr="00426DEC" w:rsidRDefault="00037F06" w:rsidP="0014283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26DEC">
              <w:rPr>
                <w:rFonts w:asciiTheme="majorBidi" w:eastAsia="Times New Roman" w:hAnsiTheme="majorBidi" w:cstheme="majorBidi"/>
                <w:sz w:val="20"/>
                <w:szCs w:val="20"/>
              </w:rPr>
              <w:t>(Walters et al. 2004)</w:t>
            </w:r>
          </w:p>
        </w:tc>
      </w:tr>
    </w:tbl>
    <w:p w14:paraId="64E66208" w14:textId="19FE6192" w:rsidR="004A76B7" w:rsidRDefault="004A76B7"/>
    <w:p w14:paraId="4EF1D6C2" w14:textId="2EC8BD93" w:rsidR="00140DB0" w:rsidRDefault="00140DB0"/>
    <w:p w14:paraId="1D1921A5" w14:textId="09A7797E" w:rsidR="00140DB0" w:rsidRPr="00D122BB" w:rsidRDefault="00140DB0" w:rsidP="00D122BB">
      <w:pPr>
        <w:bidi w:val="0"/>
        <w:spacing w:line="240" w:lineRule="auto"/>
        <w:rPr>
          <w:rFonts w:asciiTheme="majorBidi" w:hAnsiTheme="majorBidi" w:cstheme="majorBidi"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7C4BB4" wp14:editId="58711394">
            <wp:simplePos x="0" y="0"/>
            <wp:positionH relativeFrom="margin">
              <wp:posOffset>-133350</wp:posOffset>
            </wp:positionH>
            <wp:positionV relativeFrom="paragraph">
              <wp:posOffset>90170</wp:posOffset>
            </wp:positionV>
            <wp:extent cx="5753100" cy="4177665"/>
            <wp:effectExtent l="0" t="0" r="0" b="0"/>
            <wp:wrapThrough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r="12448"/>
                    <a:stretch/>
                  </pic:blipFill>
                  <pic:spPr bwMode="auto">
                    <a:xfrm>
                      <a:off x="0" y="0"/>
                      <a:ext cx="5753100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C7A3A" w14:textId="77777777" w:rsidR="00140DB0" w:rsidRPr="00844429" w:rsidRDefault="00140DB0" w:rsidP="00140DB0">
      <w:pPr>
        <w:bidi w:val="0"/>
        <w:spacing w:line="240" w:lineRule="auto"/>
        <w:jc w:val="both"/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</w:pPr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Fig.1. KEGG Pathway of different metabolites produced by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 B.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velenzensis</w:t>
      </w:r>
      <w:proofErr w:type="spellEnd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 and A.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. </w:t>
      </w:r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(A&amp;</w:t>
      </w:r>
      <w:proofErr w:type="gramStart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B)  KEGG</w:t>
      </w:r>
      <w:proofErr w:type="gramEnd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 xml:space="preserve"> Meta negative and positive Annotation of 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B.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velenzensis</w:t>
      </w:r>
      <w:proofErr w:type="spellEnd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. (C&amp;D</w:t>
      </w:r>
      <w:proofErr w:type="gramStart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)  KEGG</w:t>
      </w:r>
      <w:proofErr w:type="gramEnd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 xml:space="preserve"> Meta negative and positive Annotation of 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A.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.</w:t>
      </w:r>
    </w:p>
    <w:p w14:paraId="0D59E142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C2360D1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46027A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CD9BFEA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A43353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51BD48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773F5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4886122" w14:textId="77777777" w:rsidR="00140DB0" w:rsidRDefault="00140DB0" w:rsidP="00140DB0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08F0C8" wp14:editId="4309DE3B">
            <wp:extent cx="5896610" cy="4013543"/>
            <wp:effectExtent l="0" t="0" r="889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4" r="8838"/>
                    <a:stretch/>
                  </pic:blipFill>
                  <pic:spPr bwMode="auto">
                    <a:xfrm>
                      <a:off x="0" y="0"/>
                      <a:ext cx="5896610" cy="40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33B1B" w14:textId="77777777" w:rsidR="00140DB0" w:rsidRPr="00844429" w:rsidRDefault="00140DB0" w:rsidP="00140DB0">
      <w:pPr>
        <w:bidi w:val="0"/>
        <w:spacing w:line="240" w:lineRule="auto"/>
        <w:jc w:val="both"/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</w:pPr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 xml:space="preserve">Fig. 2. Lipid maps analysis of bioactive metabolites of 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B.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velenzensis</w:t>
      </w:r>
      <w:proofErr w:type="spellEnd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and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 A.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 xml:space="preserve"> by negative and positive annotation. (A&amp;B) Lipid maps of Meta negative and positive Annotation of 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B.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velenzensis</w:t>
      </w:r>
      <w:proofErr w:type="spellEnd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 xml:space="preserve">. (C&amp;D) Lipid maps of Meta negative and positive Annotation of </w:t>
      </w:r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 xml:space="preserve">A. </w:t>
      </w:r>
      <w:proofErr w:type="spellStart"/>
      <w:r w:rsidRPr="00844429">
        <w:rPr>
          <w:rFonts w:asciiTheme="majorBidi" w:eastAsia="Calibri" w:hAnsiTheme="majorBidi" w:cstheme="majorBidi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Pr="00844429">
        <w:rPr>
          <w:rFonts w:asciiTheme="majorBidi" w:eastAsia="Calibri" w:hAnsiTheme="majorBidi" w:cstheme="majorBidi"/>
          <w:color w:val="000000" w:themeColor="text1"/>
          <w:kern w:val="24"/>
          <w:sz w:val="24"/>
          <w:szCs w:val="24"/>
        </w:rPr>
        <w:t>.</w:t>
      </w:r>
    </w:p>
    <w:p w14:paraId="29FF4810" w14:textId="77777777" w:rsidR="00140DB0" w:rsidRPr="00844429" w:rsidRDefault="00140DB0" w:rsidP="00140DB0">
      <w:pPr>
        <w:spacing w:line="240" w:lineRule="auto"/>
      </w:pPr>
    </w:p>
    <w:p w14:paraId="4321B6E1" w14:textId="77777777" w:rsidR="00140DB0" w:rsidRDefault="00140DB0" w:rsidP="00140DB0">
      <w:pPr>
        <w:bidi w:val="0"/>
        <w:rPr>
          <w:b/>
          <w:bCs/>
        </w:rPr>
      </w:pPr>
    </w:p>
    <w:p w14:paraId="497D5A83" w14:textId="6C9F5266" w:rsidR="00140DB0" w:rsidRDefault="00140DB0" w:rsidP="00140DB0">
      <w:pPr>
        <w:bidi w:val="0"/>
        <w:rPr>
          <w:b/>
          <w:bCs/>
        </w:rPr>
      </w:pPr>
    </w:p>
    <w:p w14:paraId="37291282" w14:textId="3DB7DE04" w:rsidR="00140DB0" w:rsidRDefault="00140DB0" w:rsidP="00140DB0">
      <w:pPr>
        <w:bidi w:val="0"/>
        <w:rPr>
          <w:b/>
          <w:bCs/>
        </w:rPr>
      </w:pPr>
    </w:p>
    <w:p w14:paraId="51CD22A8" w14:textId="45B773C1" w:rsidR="00140DB0" w:rsidRDefault="00140DB0" w:rsidP="00140DB0">
      <w:pPr>
        <w:bidi w:val="0"/>
        <w:rPr>
          <w:b/>
          <w:bCs/>
        </w:rPr>
      </w:pPr>
    </w:p>
    <w:p w14:paraId="29E07C18" w14:textId="24057B6A" w:rsidR="00140DB0" w:rsidRDefault="00140DB0" w:rsidP="00140DB0">
      <w:pPr>
        <w:bidi w:val="0"/>
        <w:rPr>
          <w:b/>
          <w:bCs/>
        </w:rPr>
      </w:pPr>
    </w:p>
    <w:p w14:paraId="015C4B0F" w14:textId="4CB81EBE" w:rsidR="00140DB0" w:rsidRDefault="00140DB0" w:rsidP="00140DB0">
      <w:pPr>
        <w:bidi w:val="0"/>
        <w:rPr>
          <w:b/>
          <w:bCs/>
        </w:rPr>
      </w:pPr>
    </w:p>
    <w:p w14:paraId="4E8043E1" w14:textId="29B8E069" w:rsidR="00140DB0" w:rsidRDefault="00140DB0" w:rsidP="00140DB0">
      <w:pPr>
        <w:bidi w:val="0"/>
        <w:rPr>
          <w:b/>
          <w:bCs/>
        </w:rPr>
      </w:pPr>
    </w:p>
    <w:p w14:paraId="3485F589" w14:textId="77777777" w:rsidR="00140DB0" w:rsidRDefault="00140DB0" w:rsidP="00140DB0">
      <w:pPr>
        <w:bidi w:val="0"/>
        <w:rPr>
          <w:b/>
          <w:bCs/>
        </w:rPr>
      </w:pPr>
    </w:p>
    <w:p w14:paraId="1A5BF52A" w14:textId="77777777" w:rsidR="00C42A44" w:rsidRDefault="00C42A44" w:rsidP="003A4ED6">
      <w:pPr>
        <w:bidi w:val="0"/>
        <w:rPr>
          <w:b/>
          <w:bCs/>
        </w:rPr>
      </w:pPr>
    </w:p>
    <w:p w14:paraId="7E10EEA2" w14:textId="3CCCDD8B" w:rsidR="00140DB0" w:rsidRPr="00C42A44" w:rsidRDefault="00140DB0" w:rsidP="002C5C60">
      <w:pPr>
        <w:bidi w:val="0"/>
        <w:ind w:hanging="450"/>
        <w:rPr>
          <w:rFonts w:asciiTheme="majorBidi" w:hAnsiTheme="majorBidi" w:cstheme="majorBidi"/>
          <w:b/>
          <w:bCs/>
          <w:sz w:val="24"/>
          <w:szCs w:val="24"/>
        </w:rPr>
      </w:pPr>
      <w:r w:rsidRPr="00C42A44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6A9FC1FF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Agoramoorthy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G, Chandrasekaran M,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Venkatesalu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V, Hsu MJ (2007) Antibacterial and antifungal activities of fatty acid methyl esters of the blind-your-eye mangrove from India.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Braz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Microbiol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38:739–742</w:t>
      </w:r>
    </w:p>
    <w:p w14:paraId="0DE24B4D" w14:textId="77777777" w:rsidR="00140DB0" w:rsidRPr="00426DEC" w:rsidRDefault="00140DB0" w:rsidP="00140DB0">
      <w:pPr>
        <w:autoSpaceDE w:val="0"/>
        <w:autoSpaceDN w:val="0"/>
        <w:bidi w:val="0"/>
        <w:ind w:hanging="48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Aiyelabola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T. O., Isabirye, D. A.,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Akinkunmi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E. O.,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Ogunkunle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O. A., &amp;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Ojo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, I. A. O. (2016). Synthesis, characterization, and antimicrobial activities of coordination compounds of aspartic acid. </w:t>
      </w:r>
      <w:r w:rsidRPr="00426DE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 Chem</w:t>
      </w:r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426DE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2016</w:t>
      </w:r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D6F7F85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Akula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ST,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Nagaraja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Ravikanth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M, et al (2021) Antifungal efficacy of lauric acid and caprylic acid--Derivatives of virgin coconut oil against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Candida albicans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Biomed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Biotechnol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Res J 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>5:229</w:t>
      </w:r>
    </w:p>
    <w:p w14:paraId="797BF425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Ansari F,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Pourjafar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H, Kangari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Homayouni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 (2019) Evaluation of the glucuronic acid production and antibacterial properties of kombucha black tea.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Curr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Pharm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Biotechnol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20:985–990</w:t>
      </w:r>
    </w:p>
    <w:p w14:paraId="23521FB0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Bilgihan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K,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Kalkanci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Ozdemir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HB, et al (2016) Evaluation of antifungal efficacy of 0.1\% and 0.25\% riboflavin with UVA: a comparative in vitro study.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Curr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Eye Res 41:1050–1056</w:t>
      </w:r>
    </w:p>
    <w:p w14:paraId="20965A50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Brasch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J, Christophers E (1993) Azelaic acid has antimycotic properties in vitro. Dermatology 186:55–58</w:t>
      </w:r>
    </w:p>
    <w:p w14:paraId="43136B74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Cordes T,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Michelucci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Hiller K (2015) Itaconic acid: the surprising role of an industrial compound as a mammalian antimicrobial metabolite.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Annu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Rev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Nutr</w:t>
      </w:r>
      <w:proofErr w:type="spellEnd"/>
    </w:p>
    <w:p w14:paraId="5B0E2A6A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CP S, RS S, others (1957) Role of inorganic salts and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mevalonic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acid in the production of a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tetraenic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antifungal antibiotic.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Antibiot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Annu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5:869–873</w:t>
      </w:r>
    </w:p>
    <w:p w14:paraId="497E0637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Decosterd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LA, Hoffmann E,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Kyburz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R, et al (1991) A new phloroglucinol derivative from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Hypericum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calycinum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with antifungal and </w:t>
      </w:r>
      <w:r w:rsidRPr="00AB21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in vitro 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>antimalarial activity. Planta Med 57:548–551. https://doi.org/10.1055/s-2006-960203</w:t>
      </w:r>
    </w:p>
    <w:p w14:paraId="02C1406E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Dietl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A-M, Meir Z,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Shadkchan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Y, et al (2018) Riboflavin and pantothenic acid biosynthesis are crucial for iron homeostasis and virulence in the pathogenic mold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Aspergillus fumigatus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. Virulence 9:1036–1049. https://doi.org/10.1080/21505594.2018.1482181</w:t>
      </w:r>
    </w:p>
    <w:p w14:paraId="4AD16446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el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Baaboua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el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Maadoudi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Bouyahya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et al (2018) Evaluation of antimicrobial activity of four organic acids used in chicks feed to control Salmonella typhimurium: Suggestion of amendment in the search standard. Int J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Microbiol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2018:</w:t>
      </w:r>
    </w:p>
    <w:p w14:paraId="5E00A0A1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Ells R, Kock JLF, van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Wyk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PWJ, et al (2008) Arachidonic acid increases antifungal susceptibility of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Candida albicans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Candida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dubliniensis</w:t>
      </w:r>
      <w:proofErr w:type="spellEnd"/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Antimicrob</w:t>
      </w:r>
      <w:proofErr w:type="spellEnd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Chemo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63:124–128. https://doi.org/10.1093/jac/dkn446</w:t>
      </w:r>
    </w:p>
    <w:p w14:paraId="591F311B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Ezoubeiri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Gadhi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C,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Fdil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N, et al (2005) Isolation and antimicrobial activity of two phenolic compounds from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Pulicaria</w:t>
      </w:r>
      <w:proofErr w:type="spellEnd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odora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L. J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Ethnopharmacol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99:287–292. https://doi.org/10.1016/j.jep.2005.02.015</w:t>
      </w:r>
    </w:p>
    <w:p w14:paraId="1CABB2E0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Gershon H, Shanks L (1978) Antifungal activity of fatty acids and derivatives: Structure activity relationships. The </w:t>
      </w:r>
      <w:proofErr w:type="spellStart"/>
      <w:r w:rsidRPr="00426DEC">
        <w:rPr>
          <w:rFonts w:asciiTheme="majorBidi" w:eastAsia="Times New Roman" w:hAnsiTheme="majorBidi" w:cstheme="majorBidi"/>
          <w:sz w:val="24"/>
          <w:szCs w:val="24"/>
        </w:rPr>
        <w:t>Pharmacol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Effect of Lipids Am Oil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Chem Soc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51–62</w:t>
      </w:r>
    </w:p>
    <w:p w14:paraId="01F9FB98" w14:textId="77777777" w:rsidR="00140DB0" w:rsidRDefault="00140DB0" w:rsidP="00140DB0">
      <w:pPr>
        <w:autoSpaceDE w:val="0"/>
        <w:autoSpaceDN w:val="0"/>
        <w:bidi w:val="0"/>
        <w:adjustRightInd w:val="0"/>
        <w:spacing w:after="0"/>
        <w:rPr>
          <w:rFonts w:asciiTheme="majorBidi" w:eastAsia="Times New Roman" w:hAnsiTheme="majorBidi" w:cstheme="majorBidi"/>
          <w:color w:val="FF0000"/>
          <w:sz w:val="20"/>
          <w:szCs w:val="20"/>
        </w:rPr>
      </w:pPr>
    </w:p>
    <w:p w14:paraId="6E359CE1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426DEC">
        <w:rPr>
          <w:rFonts w:asciiTheme="majorBidi" w:eastAsia="Times New Roman" w:hAnsiTheme="majorBidi" w:cstheme="majorBidi"/>
          <w:sz w:val="24"/>
          <w:szCs w:val="24"/>
        </w:rPr>
        <w:t>Hassan RA, El-Kadi SM, Sand M (2015) Effect of some organic acids on some fungal growth and their toxins production. Int J Adv. Biol 2:1-11</w:t>
      </w:r>
    </w:p>
    <w:p w14:paraId="19D05975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Hassan RA, Sand MI, El-Kadi SM (2012) Effect of some organic acids on fungal growth and their toxins production.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J </w:t>
      </w:r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Agric Chem </w:t>
      </w:r>
      <w:proofErr w:type="spellStart"/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Biotechnol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3:391–397</w:t>
      </w:r>
    </w:p>
    <w:p w14:paraId="69048F54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He C-L, Fu B-D, Shen H-Q, et al (2011) Fumaric acid, an antibacterial component of Aloe vera L.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Afr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J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Biotechnol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10:2973–2977</w:t>
      </w:r>
    </w:p>
    <w:p w14:paraId="6EFB81B3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Jang Y-W, Jung J-Y, Lee I-K, et al (2012) Nonanoic Acid, an Antifungal Compound from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Hibiscus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syriacus</w:t>
      </w:r>
      <w:proofErr w:type="spellEnd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Ggoma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Mycobiology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40:145–146. https://doi.org/10.5941/MYCO.2012.40.2.145</w:t>
      </w:r>
    </w:p>
    <w:p w14:paraId="41AB975B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Jastrzębowska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K, Gabriel I (2015) Inhibitors of amino acids biosynthesis as antifungal agents. Amino Acids 47:227–249. https://doi.org/10.1007/s00726-014-1873-1</w:t>
      </w:r>
    </w:p>
    <w:p w14:paraId="6EDA441D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Karimi E, Jaafar HZE,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Ghasemzadeh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Ebrahimi M (2015) Fatty acid composition, antioxidant and antibacterial properties of the microwave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queous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extract of three varieties of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Labisia</w:t>
      </w:r>
      <w:proofErr w:type="spellEnd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pumila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Benth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>. Biol Res 48:9. https://doi.org/10.1186/0717-6287-48-9</w:t>
      </w:r>
    </w:p>
    <w:p w14:paraId="4674065E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Kaur R, Macleod J, Foley W,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Nayudu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 (2006) Gluconic acid: an antifungal agent produced by Pseudomonas species in biological control of take-all. Phytochemistry 67:595–604</w:t>
      </w:r>
    </w:p>
    <w:p w14:paraId="6C252B79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>Kumar A, Singh S, Jain S, Kumar P (2011) Synthesis, antimicrobial evaluation, QSAR and in Silico ADMET studies of decanoic acid derivatives. Acta Pol Pharm 68:191–204</w:t>
      </w:r>
    </w:p>
    <w:p w14:paraId="6901AD4D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Kumar R,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Chandar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B,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Parani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 (2018) Use of succinic &amp; oxalic acid in reducing the dosage of colistin against New Delhi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metallo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>-β-lactamase-1 bacteria. Indian J Med Res 147:97–101. https://doi.org/10.4103/ijmr.IJMR_1407_16</w:t>
      </w:r>
    </w:p>
    <w:p w14:paraId="006255FE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Kuwaki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Ohhira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I,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Takahata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M, et al (2002) Antifungal activity of the fermentation product of herbs by lactic acid bacteria against tinea. J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Biosci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Bioeng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94:401–405. https://doi.org/https://doi.org/10.1016/S1389-1723(02)80216-X</w:t>
      </w:r>
    </w:p>
    <w:p w14:paraId="57899DC8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Liu X, Wang D, Yu C, et al (2016) Potential antifungal targets against a Candida biofilm based on an enzyme in the arachidonic acid cascade—A review. Front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Microbiol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7:1925</w:t>
      </w:r>
    </w:p>
    <w:p w14:paraId="5576D773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Lu L, Zhao Y, Yi G, et al (2021)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Quinic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acid: a potential antibiofilm agent against clinical resistant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Pseudomonas aeruginosa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>. Chin Med 16:1–17</w:t>
      </w:r>
    </w:p>
    <w:p w14:paraId="4B343E2E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Moreno-Escobar J,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Puc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>-Carrillo A, Ceres-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FarfÁN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MCÁ, et al (2005) Two new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zinniol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-related phytotoxins from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Alternaria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solani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>. Nat Prod Res 19:603–607</w:t>
      </w:r>
    </w:p>
    <w:p w14:paraId="2E4237AA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Nurmala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Fitria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Pranowo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D, et al (2018)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Monomyristin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monopalmitin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derivatives: Synthesis and evaluation as potential antibacterial and antifungal agents. Molecules 23:3141</w:t>
      </w:r>
    </w:p>
    <w:p w14:paraId="3D5E3D24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Park JS, Nishimura S,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Marumo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S, Katayama M (1986) Isolation and identification of antifungal fatty acids from the extract of common purslane (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Portulaca oleracea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L.). </w:t>
      </w:r>
      <w:proofErr w:type="spellStart"/>
      <w:r w:rsidRPr="00426DEC">
        <w:rPr>
          <w:rFonts w:asciiTheme="majorBidi" w:eastAsia="Times New Roman" w:hAnsiTheme="majorBidi" w:cstheme="majorBidi"/>
          <w:sz w:val="24"/>
          <w:szCs w:val="24"/>
        </w:rPr>
        <w:t>Kor</w:t>
      </w:r>
      <w:proofErr w:type="spellEnd"/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 J Plant </w:t>
      </w:r>
      <w:proofErr w:type="spellStart"/>
      <w:r w:rsidRPr="00426DEC">
        <w:rPr>
          <w:rFonts w:asciiTheme="majorBidi" w:eastAsia="Times New Roman" w:hAnsiTheme="majorBidi" w:cstheme="majorBidi"/>
          <w:sz w:val="24"/>
          <w:szCs w:val="24"/>
        </w:rPr>
        <w:t>Pathol</w:t>
      </w:r>
      <w:proofErr w:type="spellEnd"/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 2:82–88</w:t>
      </w:r>
    </w:p>
    <w:p w14:paraId="635C5363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Peixoto R, Alves E, Wang M, et al (2017) Repression of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Salmonella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h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ost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c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ell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i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nvasion by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a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romatic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s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mall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m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olecules from the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h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uman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f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ecal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m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etabolome. Appl Environ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Microbiol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AB21AB">
        <w:rPr>
          <w:rFonts w:asciiTheme="majorBidi" w:eastAsia="Times New Roman" w:hAnsiTheme="majorBidi" w:cstheme="majorBidi"/>
          <w:sz w:val="24"/>
          <w:szCs w:val="24"/>
        </w:rPr>
        <w:t>83:AEM</w:t>
      </w:r>
      <w:proofErr w:type="gramEnd"/>
      <w:r w:rsidRPr="00AB21AB">
        <w:rPr>
          <w:rFonts w:asciiTheme="majorBidi" w:eastAsia="Times New Roman" w:hAnsiTheme="majorBidi" w:cstheme="majorBidi"/>
          <w:sz w:val="24"/>
          <w:szCs w:val="24"/>
        </w:rPr>
        <w:t>.01148-17. https://doi.org/10.1128/AEM.01148-17</w:t>
      </w:r>
    </w:p>
    <w:p w14:paraId="67F7D77A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Perez E, Rubio MB, Cardoza RE, et al (2015) The importance of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chorismate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mutase in the biocontrol potential of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Trichoderma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parareesei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. Front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Microbiol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6:1181</w:t>
      </w:r>
    </w:p>
    <w:p w14:paraId="2A124D58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Pickerill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ES, Kurtz RP, Tharp A, et al (2019)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Pseudouridine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synthase 7 impacts Candida albicans rRNA processing and morphological plasticity. Yeast 36:669–677</w:t>
      </w:r>
    </w:p>
    <w:p w14:paraId="1B2E03A2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Prasath KG,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Alexpandi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R, Parasuraman R, et al (2021) Anti-inflammatory potential of myristic acid and palmitic acid synergism against systemic candidiasis in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Danio rerio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(Zebrafish). </w:t>
      </w:r>
      <w:r w:rsidRPr="00426DEC">
        <w:rPr>
          <w:rFonts w:asciiTheme="majorBidi" w:hAnsiTheme="majorBidi" w:cstheme="majorBidi"/>
          <w:sz w:val="24"/>
          <w:szCs w:val="24"/>
          <w:shd w:val="clear" w:color="auto" w:fill="FFFFFF"/>
        </w:rPr>
        <w:t>Biomed Pharma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133:111043. https://doi.org/https://doi.org/10.1016/j.biopha.2020.111043</w:t>
      </w:r>
    </w:p>
    <w:p w14:paraId="4F4E2F73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Sama H,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Sombié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PAED,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Guenne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S, et al (2021) Antifungal potential and fatty acid profile of two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Jatropha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curcas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Euphorbiaceae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>) oils. J Agric Food Res 6:100244. https://doi.org/https://doi.org/10.1016/j.jafr.2021.100244</w:t>
      </w:r>
    </w:p>
    <w:p w14:paraId="057F2134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Sardi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J de CO,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Gullo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FP,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Freires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IA, et al (2016) Synthesis, antifungal activity of caffeic acid derivative esters, and their synergism with fluconazole and nystatin against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Candida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spp.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Diagn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Microbiol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Infect Dis 86:387–391</w:t>
      </w:r>
    </w:p>
    <w:p w14:paraId="792973DF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bookmarkStart w:id="1" w:name="_Hlk121046699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Shamsuddin T, Hosen M,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M, et al (2021) Uridine derivatives: Antifungal, PASS outcomes, ADME/T, drug-likeness, molecular docking and binding energy calculations. Medicine Science | 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>Int Med J 10:1373–1386. https://doi.org/10.5455/medscience.2021.05.175</w:t>
      </w:r>
    </w:p>
    <w:bookmarkEnd w:id="1"/>
    <w:p w14:paraId="464F23C1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Thao HTB,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Yamakawa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T (2009) Phosphite (phosphorous acid): fungicide, fertilizer or bio-stimulator? Soil Sci Plant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Nutr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55:228–234</w:t>
      </w:r>
    </w:p>
    <w:p w14:paraId="651B72C3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Tsirilakis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K, Kim C,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Vicencio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AG, et al (2012) Methylxanthine inhibit fungal chitinases and exhibit antifungal activity.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Mycopathologia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173:83–91</w:t>
      </w:r>
    </w:p>
    <w:p w14:paraId="690E7FE6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Walters D, Raynor L, Mitchell A, et al (2004) Antifungal activities of four fatty acids against plant pathogenic fungi. </w:t>
      </w:r>
      <w:proofErr w:type="spellStart"/>
      <w:r w:rsidRPr="00426DEC">
        <w:rPr>
          <w:rFonts w:asciiTheme="majorBidi" w:eastAsia="Times New Roman" w:hAnsiTheme="majorBidi" w:cstheme="majorBidi"/>
          <w:sz w:val="24"/>
          <w:szCs w:val="24"/>
        </w:rPr>
        <w:t>Mycopathologia</w:t>
      </w:r>
      <w:proofErr w:type="spellEnd"/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 157:87–90</w:t>
      </w:r>
    </w:p>
    <w:p w14:paraId="6C4D8B52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bookmarkStart w:id="2" w:name="_Hlk121047109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Wang A, Li P, Zhang X, et al (2018) Two new anisic acid derivatives from endophytic fungus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Rhizopycnis</w:t>
      </w:r>
      <w:proofErr w:type="spellEnd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vagum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Nitaf22 and their antibacterial activity. Molecules 23:591</w:t>
      </w:r>
      <w:bookmarkEnd w:id="2"/>
    </w:p>
    <w:p w14:paraId="75E6B0C9" w14:textId="77777777" w:rsidR="00140DB0" w:rsidRPr="00AB21AB" w:rsidRDefault="00140DB0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Wang Y, Jia X-M, Jia J-H, et al (2009) Ascorbic acid decreases the antifungal effect of fluconazole in the treatment of candidiasis. Clin Exp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Pharmacol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Physiol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AB21AB">
        <w:rPr>
          <w:rFonts w:asciiTheme="majorBidi" w:eastAsia="Times New Roman" w:hAnsiTheme="majorBidi" w:cstheme="majorBidi"/>
          <w:sz w:val="24"/>
          <w:szCs w:val="24"/>
        </w:rPr>
        <w:t>36:e</w:t>
      </w:r>
      <w:proofErr w:type="gramEnd"/>
      <w:r w:rsidRPr="00AB21AB">
        <w:rPr>
          <w:rFonts w:asciiTheme="majorBidi" w:eastAsia="Times New Roman" w:hAnsiTheme="majorBidi" w:cstheme="majorBidi"/>
          <w:sz w:val="24"/>
          <w:szCs w:val="24"/>
        </w:rPr>
        <w:t>40--e46</w:t>
      </w:r>
    </w:p>
    <w:p w14:paraId="2D7FADA9" w14:textId="77777777" w:rsidR="003F1BF1" w:rsidRPr="00AB21AB" w:rsidRDefault="003F1BF1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bookmarkStart w:id="3" w:name="_Hlk121047400"/>
      <w:r w:rsidRPr="00AB21AB">
        <w:rPr>
          <w:rFonts w:asciiTheme="majorBidi" w:eastAsia="Times New Roman" w:hAnsiTheme="majorBidi" w:cstheme="majorBidi"/>
          <w:sz w:val="24"/>
          <w:szCs w:val="24"/>
        </w:rPr>
        <w:t>Yun J, Lee DG (2016) A novel fungal killing mechanism of propionic acid. FEMS Yeast Res 16:</w:t>
      </w:r>
      <w:r w:rsidRPr="00426D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26DEC">
        <w:rPr>
          <w:rFonts w:asciiTheme="majorBidi" w:hAnsiTheme="majorBidi" w:cstheme="majorBidi"/>
          <w:sz w:val="24"/>
          <w:szCs w:val="24"/>
        </w:rPr>
        <w:t xml:space="preserve">fow089. </w:t>
      </w:r>
      <w:proofErr w:type="spellStart"/>
      <w:r w:rsidRPr="00426DEC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426DEC">
        <w:rPr>
          <w:rFonts w:asciiTheme="majorBidi" w:hAnsiTheme="majorBidi" w:cstheme="majorBidi"/>
          <w:sz w:val="24"/>
          <w:szCs w:val="24"/>
        </w:rPr>
        <w:t>: 10.1093/</w:t>
      </w:r>
      <w:proofErr w:type="spellStart"/>
      <w:r w:rsidRPr="00426DEC">
        <w:rPr>
          <w:rFonts w:asciiTheme="majorBidi" w:hAnsiTheme="majorBidi" w:cstheme="majorBidi"/>
          <w:sz w:val="24"/>
          <w:szCs w:val="24"/>
        </w:rPr>
        <w:t>femsyr</w:t>
      </w:r>
      <w:proofErr w:type="spellEnd"/>
      <w:r w:rsidRPr="00426DEC">
        <w:rPr>
          <w:rFonts w:asciiTheme="majorBidi" w:hAnsiTheme="majorBidi" w:cstheme="majorBidi"/>
          <w:sz w:val="24"/>
          <w:szCs w:val="24"/>
        </w:rPr>
        <w:t xml:space="preserve">/fow089. </w:t>
      </w:r>
      <w:proofErr w:type="spellStart"/>
      <w:r w:rsidRPr="00426DEC">
        <w:rPr>
          <w:rFonts w:asciiTheme="majorBidi" w:hAnsiTheme="majorBidi" w:cstheme="majorBidi"/>
          <w:sz w:val="24"/>
          <w:szCs w:val="24"/>
        </w:rPr>
        <w:t>Epub</w:t>
      </w:r>
      <w:proofErr w:type="spellEnd"/>
      <w:r w:rsidRPr="00426DEC">
        <w:rPr>
          <w:rFonts w:asciiTheme="majorBidi" w:hAnsiTheme="majorBidi" w:cstheme="majorBidi"/>
          <w:sz w:val="24"/>
          <w:szCs w:val="24"/>
        </w:rPr>
        <w:t xml:space="preserve"> 2016 Oct 4. </w:t>
      </w:r>
    </w:p>
    <w:p w14:paraId="163603FD" w14:textId="77777777" w:rsidR="003F1BF1" w:rsidRDefault="003F1BF1" w:rsidP="00140DB0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bookmarkStart w:id="4" w:name="_Hlk121047494"/>
      <w:bookmarkEnd w:id="3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Zhao L, Jiang J, Zhu Z, et al (2016) Lysine enhances the effect of amphotericin B against </w:t>
      </w:r>
      <w:r w:rsidRPr="00426DEC">
        <w:rPr>
          <w:rFonts w:asciiTheme="majorBidi" w:eastAsia="Times New Roman" w:hAnsiTheme="majorBidi" w:cstheme="majorBidi"/>
          <w:i/>
          <w:iCs/>
          <w:sz w:val="24"/>
          <w:szCs w:val="24"/>
        </w:rPr>
        <w:t>Candida albicans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in vitro. Acta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Biochim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Biophys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Sin (Shanghai) 48:182–193</w:t>
      </w:r>
      <w:bookmarkEnd w:id="4"/>
    </w:p>
    <w:p w14:paraId="3143C15A" w14:textId="77777777" w:rsidR="003F1BF1" w:rsidRPr="00AB21AB" w:rsidRDefault="003F1BF1" w:rsidP="003F1BF1">
      <w:pPr>
        <w:autoSpaceDE w:val="0"/>
        <w:autoSpaceDN w:val="0"/>
        <w:bidi w:val="0"/>
        <w:ind w:hanging="480"/>
        <w:rPr>
          <w:rFonts w:asciiTheme="majorBidi" w:eastAsia="Times New Roman" w:hAnsiTheme="majorBidi" w:cstheme="majorBidi"/>
          <w:sz w:val="24"/>
          <w:szCs w:val="24"/>
        </w:rPr>
      </w:pP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Zhao T, Zhao P, Chen D, et al (2014) Reductions of Shiga Toxin-Producing </w:t>
      </w:r>
      <w:r w:rsidRPr="00CA4CB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Escherichia coli 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Pr="00CA4CB5">
        <w:rPr>
          <w:rFonts w:asciiTheme="majorBidi" w:eastAsia="Times New Roman" w:hAnsiTheme="majorBidi" w:cstheme="majorBidi"/>
          <w:i/>
          <w:iCs/>
          <w:sz w:val="24"/>
          <w:szCs w:val="24"/>
        </w:rPr>
        <w:t>Salmonella Typhimurium</w:t>
      </w:r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on Beef Trim by Lactic Acid,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Levulinic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Acid, and Sodium Dodecyl Sulfate Treatments. J Food </w:t>
      </w:r>
      <w:proofErr w:type="spellStart"/>
      <w:r w:rsidRPr="00AB21AB">
        <w:rPr>
          <w:rFonts w:asciiTheme="majorBidi" w:eastAsia="Times New Roman" w:hAnsiTheme="majorBidi" w:cstheme="majorBidi"/>
          <w:sz w:val="24"/>
          <w:szCs w:val="24"/>
        </w:rPr>
        <w:t>Prot</w:t>
      </w:r>
      <w:proofErr w:type="spellEnd"/>
      <w:r w:rsidRPr="00AB21AB">
        <w:rPr>
          <w:rFonts w:asciiTheme="majorBidi" w:eastAsia="Times New Roman" w:hAnsiTheme="majorBidi" w:cstheme="majorBidi"/>
          <w:sz w:val="24"/>
          <w:szCs w:val="24"/>
        </w:rPr>
        <w:t xml:space="preserve"> 77:528–537. https://doi.org/10.4315/0362-028X.JFP-13-335</w:t>
      </w:r>
    </w:p>
    <w:p w14:paraId="3DD3B699" w14:textId="77777777" w:rsidR="00140DB0" w:rsidRPr="00140DB0" w:rsidRDefault="00140DB0" w:rsidP="00140DB0">
      <w:pPr>
        <w:bidi w:val="0"/>
        <w:rPr>
          <w:b/>
          <w:bCs/>
        </w:rPr>
      </w:pPr>
    </w:p>
    <w:p w14:paraId="0CEC48F4" w14:textId="5FB76D50" w:rsidR="00140DB0" w:rsidRDefault="00140DB0"/>
    <w:p w14:paraId="1AE98A81" w14:textId="77777777" w:rsidR="00140DB0" w:rsidRDefault="00140DB0"/>
    <w:sectPr w:rsidR="00140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B7"/>
    <w:rsid w:val="00037F06"/>
    <w:rsid w:val="00140DB0"/>
    <w:rsid w:val="00142836"/>
    <w:rsid w:val="002C5C60"/>
    <w:rsid w:val="003A4ED6"/>
    <w:rsid w:val="003F1BF1"/>
    <w:rsid w:val="004A76B7"/>
    <w:rsid w:val="00710464"/>
    <w:rsid w:val="007B35E7"/>
    <w:rsid w:val="00862F24"/>
    <w:rsid w:val="00C42A44"/>
    <w:rsid w:val="00D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51ED"/>
  <w15:chartTrackingRefBased/>
  <w15:docId w15:val="{732DC8A8-D912-4C63-9E0D-11AE47E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06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</dc:creator>
  <cp:keywords/>
  <dc:description/>
  <cp:lastModifiedBy>Ghada</cp:lastModifiedBy>
  <cp:revision>11</cp:revision>
  <dcterms:created xsi:type="dcterms:W3CDTF">2022-12-08T18:56:00Z</dcterms:created>
  <dcterms:modified xsi:type="dcterms:W3CDTF">2022-12-09T18:51:00Z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d13a089ddeec9f93bfd380d23edbb56db7023ca4e590144c1843cccfb12ad20d</vt:lpwstr>
  </property>
</Properties>
</file>